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2" w:lineRule="exact"/>
        <w:ind w:right="0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黄山学院赴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国（境）</w:t>
      </w:r>
      <w:r>
        <w:rPr>
          <w:rFonts w:ascii="仿宋" w:hAnsi="仿宋" w:eastAsia="仿宋" w:cs="仿宋"/>
          <w:b/>
          <w:bCs/>
          <w:sz w:val="36"/>
          <w:szCs w:val="36"/>
        </w:rPr>
        <w:t>外交流学生住宿费减免申请表</w: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4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122"/>
        <w:gridCol w:w="2124"/>
        <w:gridCol w:w="2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1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2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学号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573" w:righ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班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213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留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时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间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流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校及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目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333" w:righ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请理由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364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right="0" w:firstLine="3331" w:firstLineChars="14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字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：</w:t>
            </w:r>
          </w:p>
          <w:p>
            <w:pPr>
              <w:pStyle w:val="7"/>
              <w:spacing w:line="313" w:lineRule="exact"/>
              <w:ind w:right="0" w:firstLine="3331" w:firstLineChars="14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12" w:lineRule="exact"/>
              <w:ind w:left="573" w:right="57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际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 xml:space="preserve">育 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见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12" w:lineRule="exact"/>
              <w:ind w:left="3235" w:right="2402" w:hanging="1"/>
              <w:jc w:val="both"/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</w:pPr>
          </w:p>
          <w:p>
            <w:pPr>
              <w:pStyle w:val="7"/>
              <w:spacing w:line="312" w:lineRule="exact"/>
              <w:ind w:left="3235" w:right="2402" w:hanging="1"/>
              <w:jc w:val="both"/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</w:pPr>
          </w:p>
          <w:p>
            <w:pPr>
              <w:pStyle w:val="7"/>
              <w:spacing w:line="312" w:lineRule="exact"/>
              <w:ind w:left="3235" w:right="2402" w:hanging="1"/>
              <w:jc w:val="both"/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</w:pPr>
          </w:p>
          <w:p>
            <w:pPr>
              <w:pStyle w:val="7"/>
              <w:spacing w:line="312" w:lineRule="exact"/>
              <w:ind w:left="3235" w:right="2402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字：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69" w:line="240" w:lineRule="auto"/>
              <w:ind w:left="333" w:righ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宿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管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心意见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13" w:lineRule="exact"/>
              <w:ind w:left="241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241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241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241" w:right="0" w:firstLine="476" w:firstLineChars="200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字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：</w:t>
            </w:r>
          </w:p>
          <w:p>
            <w:pPr>
              <w:pStyle w:val="7"/>
              <w:tabs>
                <w:tab w:val="left" w:pos="5165"/>
              </w:tabs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left="453" w:righ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财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务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意见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</w:pPr>
          </w:p>
          <w:p>
            <w:pPr>
              <w:pStyle w:val="7"/>
              <w:spacing w:line="313" w:lineRule="exact"/>
              <w:ind w:left="0" w:leftChars="0" w:right="0" w:firstLine="3312" w:firstLineChars="13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字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：</w:t>
            </w:r>
          </w:p>
          <w:p>
            <w:pPr>
              <w:pStyle w:val="7"/>
              <w:tabs>
                <w:tab w:val="left" w:pos="5405"/>
              </w:tabs>
              <w:spacing w:line="313" w:lineRule="exact"/>
              <w:ind w:left="0" w:leftChars="0" w:right="-10" w:firstLine="3312" w:firstLineChars="13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b/>
                <w:bCs/>
                <w:spacing w:val="2"/>
                <w:w w:val="99"/>
                <w:sz w:val="24"/>
                <w:szCs w:val="24"/>
              </w:rPr>
              <w:t>章</w:t>
            </w:r>
            <w:r>
              <w:rPr>
                <w:rFonts w:ascii="仿宋" w:hAnsi="仿宋" w:eastAsia="仿宋" w:cs="仿宋"/>
                <w:b/>
                <w:bCs/>
                <w:w w:val="99"/>
                <w:sz w:val="24"/>
                <w:szCs w:val="24"/>
              </w:rPr>
              <w:t>）</w:t>
            </w:r>
          </w:p>
        </w:tc>
      </w:tr>
    </w:tbl>
    <w:p>
      <w:pPr>
        <w:spacing w:before="0" w:line="240" w:lineRule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此表一式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份：财务处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、宿管中心、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国教院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和学生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自己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各留存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一份。</w:t>
      </w:r>
    </w:p>
    <w:sectPr>
      <w:type w:val="continuous"/>
      <w:pgSz w:w="11910" w:h="16840"/>
      <w:pgMar w:top="1500" w:right="16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25C15EC"/>
    <w:rsid w:val="0A8A1962"/>
    <w:rsid w:val="5FA67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" w:hAnsi="仿宋" w:eastAsia="仿宋"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2019-12-03T10:55:00Z</dcterms:created>
  <dc:creator>微软用户</dc:creator>
  <cp:lastModifiedBy>汪路金</cp:lastModifiedBy>
  <dcterms:modified xsi:type="dcterms:W3CDTF">2019-12-03T03:17:35Z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  <property fmtid="{D5CDD505-2E9C-101B-9397-08002B2CF9AE}" pid="5" name="KSOProductBuildVer">
    <vt:lpwstr>2052-10.1.0.7698</vt:lpwstr>
  </property>
</Properties>
</file>